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97B0" w14:textId="77777777" w:rsidR="000B371A" w:rsidRPr="000B371A" w:rsidRDefault="000B371A" w:rsidP="000B371A">
      <w:pPr>
        <w:shd w:val="clear" w:color="auto" w:fill="FFFFFF"/>
        <w:spacing w:before="120" w:after="120" w:line="312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0B371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Product information sheet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839"/>
        <w:gridCol w:w="876"/>
        <w:gridCol w:w="3076"/>
        <w:gridCol w:w="1693"/>
      </w:tblGrid>
      <w:tr w:rsidR="000B371A" w:rsidRPr="003A3018" w14:paraId="08F297B2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1" w14:textId="48467593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Supplier’s name or trade mark:</w:t>
            </w:r>
            <w:r w:rsidR="00FD027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 xml:space="preserve"> TESPA ELEKTRİK PAZARLAMA SAN. LTD. ŞTİ</w:t>
            </w:r>
          </w:p>
        </w:tc>
      </w:tr>
      <w:tr w:rsidR="000B371A" w:rsidRPr="003A3018" w14:paraId="08F297B4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3" w14:textId="5B45216E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Supplier’s address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 </w:t>
            </w:r>
            <w:hyperlink r:id="rId6" w:anchor="ntr1-L_2019315EN.01008901-E0001" w:history="1">
              <w:r w:rsidRPr="003A3018">
                <w:rPr>
                  <w:rFonts w:ascii="Times New Roman" w:eastAsia="Times New Roman" w:hAnsi="Times New Roman" w:cs="Times New Roman"/>
                  <w:color w:val="337AB7"/>
                  <w:szCs w:val="24"/>
                  <w:u w:val="single"/>
                  <w:lang w:eastAsia="tr-TR"/>
                </w:rPr>
                <w:t> (</w:t>
              </w:r>
              <w:r w:rsidRPr="003A3018">
                <w:rPr>
                  <w:rFonts w:ascii="Times New Roman" w:eastAsia="Times New Roman" w:hAnsi="Times New Roman" w:cs="Times New Roman"/>
                  <w:color w:val="337AB7"/>
                  <w:szCs w:val="17"/>
                  <w:vertAlign w:val="superscript"/>
                  <w:lang w:eastAsia="tr-TR"/>
                </w:rPr>
                <w:t>1</w:t>
              </w:r>
              <w:r w:rsidRPr="003A3018">
                <w:rPr>
                  <w:rFonts w:ascii="Times New Roman" w:eastAsia="Times New Roman" w:hAnsi="Times New Roman" w:cs="Times New Roman"/>
                  <w:color w:val="337AB7"/>
                  <w:szCs w:val="24"/>
                  <w:u w:val="single"/>
                  <w:lang w:eastAsia="tr-TR"/>
                </w:rPr>
                <w:t>)</w:t>
              </w:r>
            </w:hyperlink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 </w:t>
            </w: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:</w:t>
            </w:r>
            <w:r w:rsidR="00E46F9A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 xml:space="preserve"> </w:t>
            </w:r>
            <w:r w:rsidR="00FD027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EMEKYEMEK MAH. YANIKKAPI SOK. NO:32/D BEYOĞLU/İSTANBUL/TÜRKİYE</w:t>
            </w:r>
          </w:p>
        </w:tc>
      </w:tr>
      <w:tr w:rsidR="000B371A" w:rsidRPr="003A3018" w14:paraId="08F297B6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5" w14:textId="5227BE25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Model identifier:</w:t>
            </w:r>
            <w:r w:rsidR="002B313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 xml:space="preserve"> </w:t>
            </w:r>
            <w:r w:rsidR="00AA141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G95-4W</w:t>
            </w:r>
          </w:p>
        </w:tc>
      </w:tr>
      <w:tr w:rsidR="000B371A" w:rsidRPr="003A3018" w14:paraId="08F297B8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7" w14:textId="449164C5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Type of light source:</w:t>
            </w:r>
            <w:r w:rsidR="002B313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 xml:space="preserve"> LED BULB</w:t>
            </w:r>
          </w:p>
        </w:tc>
      </w:tr>
      <w:tr w:rsidR="006A68A7" w:rsidRPr="003A3018" w14:paraId="08F297BD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9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Lighting technology used: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A" w14:textId="5189C24F" w:rsidR="000B371A" w:rsidRPr="003A3018" w:rsidRDefault="002B313F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B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Non-directional or directional: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C" w14:textId="4BDF7B2B" w:rsidR="000B371A" w:rsidRPr="003A3018" w:rsidRDefault="002B313F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NDLS</w:t>
            </w:r>
          </w:p>
        </w:tc>
      </w:tr>
      <w:tr w:rsidR="006A68A7" w:rsidRPr="003A3018" w14:paraId="08F297C2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97BE" w14:textId="77777777" w:rsidR="00CD3045" w:rsidRPr="003A3018" w:rsidRDefault="00CD3045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CD3045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Light source cap-type (or other electric interface)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97BF" w14:textId="5CC554D7" w:rsidR="00CD3045" w:rsidRPr="003A3018" w:rsidRDefault="00256FEC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E27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97C0" w14:textId="77777777" w:rsidR="00CD3045" w:rsidRPr="003A3018" w:rsidRDefault="00CD3045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97C1" w14:textId="77777777" w:rsidR="00CD3045" w:rsidRPr="003A3018" w:rsidRDefault="00CD3045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</w:tr>
      <w:tr w:rsidR="006A68A7" w:rsidRPr="003A3018" w14:paraId="08F297C7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3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Mains or non-mains: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4" w14:textId="6BFBD108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MLS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5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Connected light source (CLS):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6" w14:textId="61CF3779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</w:tr>
      <w:tr w:rsidR="006A68A7" w:rsidRPr="003A3018" w14:paraId="08F297CC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8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Colour-tuneable light source: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9" w14:textId="51252DC8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A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Envelope: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B" w14:textId="0EC52A03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-</w:t>
            </w:r>
          </w:p>
        </w:tc>
      </w:tr>
      <w:tr w:rsidR="006A68A7" w:rsidRPr="003A3018" w14:paraId="08F297D1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D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High luminance light source: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E" w14:textId="52C6CE29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F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0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</w:tr>
      <w:tr w:rsidR="006A68A7" w:rsidRPr="003A3018" w14:paraId="08F297D6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2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Anti-glare shield: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3" w14:textId="399393EF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4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Dimmable: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5" w14:textId="081FE6DE" w:rsidR="000B371A" w:rsidRPr="003A3018" w:rsidRDefault="00B861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</w:tr>
      <w:tr w:rsidR="000B371A" w:rsidRPr="003A3018" w14:paraId="08F297D8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7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Product parameters</w:t>
            </w:r>
          </w:p>
        </w:tc>
      </w:tr>
      <w:tr w:rsidR="006A68A7" w:rsidRPr="003A3018" w14:paraId="08F297DD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9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A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B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C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Value</w:t>
            </w:r>
          </w:p>
        </w:tc>
      </w:tr>
      <w:tr w:rsidR="000B371A" w:rsidRPr="003A3018" w14:paraId="08F297DF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E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Cs w:val="24"/>
                <w:lang w:eastAsia="tr-TR"/>
              </w:rPr>
              <w:t>General product parameters:</w:t>
            </w:r>
          </w:p>
        </w:tc>
      </w:tr>
      <w:tr w:rsidR="006A68A7" w:rsidRPr="003A3018" w14:paraId="08F297E4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0" w14:textId="77777777" w:rsidR="000B371A" w:rsidRPr="003A3018" w:rsidRDefault="000B371A" w:rsidP="000B371A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Energy consumption in on-mode (kWh/1 000 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1" w14:textId="67B51EE5" w:rsidR="000B371A" w:rsidRPr="003A3018" w:rsidRDefault="001C22C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2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Energy efficiency class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3" w14:textId="18AD5E47" w:rsidR="000B371A" w:rsidRPr="003A3018" w:rsidRDefault="00FD0276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F</w:t>
            </w:r>
          </w:p>
        </w:tc>
      </w:tr>
      <w:tr w:rsidR="006A68A7" w:rsidRPr="003A3018" w14:paraId="08F297E9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5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Useful luminous flux (Φ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17"/>
                <w:vertAlign w:val="subscript"/>
                <w:lang w:eastAsia="tr-TR"/>
              </w:rPr>
              <w:t>use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), indicating if it refers to the flux in a sphere (360°), in a wide cone (120°) or in a narrow cone (90°)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6" w14:textId="51C40F69" w:rsidR="000B371A" w:rsidRPr="003A3018" w:rsidRDefault="00AA141E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370</w:t>
            </w:r>
            <w:r w:rsidR="001C22C1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Lm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7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Correlated colour temperature, rounded to the nearest 100 K, or the range of correlated colour temperatures, rounded to the nearest 100 K, that can be 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8" w14:textId="36D95F51" w:rsidR="000B371A" w:rsidRPr="003A3018" w:rsidRDefault="00FD0276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2500K</w:t>
            </w:r>
          </w:p>
        </w:tc>
      </w:tr>
      <w:tr w:rsidR="006A68A7" w:rsidRPr="003A3018" w14:paraId="08F297EE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A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On-mode power (P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17"/>
                <w:vertAlign w:val="subscript"/>
                <w:lang w:eastAsia="tr-TR"/>
              </w:rPr>
              <w:t>on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), expressed in 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B" w14:textId="5FE4CE08" w:rsidR="000B371A" w:rsidRPr="003A3018" w:rsidRDefault="001C22C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C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Standby power (P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17"/>
                <w:vertAlign w:val="subscript"/>
                <w:lang w:eastAsia="tr-TR"/>
              </w:rPr>
              <w:t>sb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), expressed in W and rounded to the second 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D" w14:textId="249ABE8E" w:rsidR="000B371A" w:rsidRPr="003A3018" w:rsidRDefault="006A68A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0,5</w:t>
            </w:r>
          </w:p>
        </w:tc>
      </w:tr>
      <w:tr w:rsidR="006A68A7" w:rsidRPr="003A3018" w14:paraId="08F297F3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F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lastRenderedPageBreak/>
              <w:t>Networked standby power (P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17"/>
                <w:vertAlign w:val="subscript"/>
                <w:lang w:eastAsia="tr-TR"/>
              </w:rPr>
              <w:t>net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) for CLS, expressed in W and rounded to the second 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0" w14:textId="4048BDE8" w:rsidR="000B371A" w:rsidRPr="003A3018" w:rsidRDefault="006A68A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1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Colour rendering index, rounded to the nearest integer, or the range of CRI-values that can be 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2" w14:textId="16D04E30" w:rsidR="000B371A" w:rsidRPr="003A3018" w:rsidRDefault="006A68A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80</w:t>
            </w:r>
          </w:p>
        </w:tc>
      </w:tr>
      <w:tr w:rsidR="001C22C1" w:rsidRPr="003A3018" w14:paraId="08F297F9" w14:textId="77777777" w:rsidTr="000B37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4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Outer dimensions without separate control gear, lighting control parts and non-lighting control parts, if any (millimetre)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5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Height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6" w14:textId="7D0CB968" w:rsidR="000B371A" w:rsidRPr="003A3018" w:rsidRDefault="003F7538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7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Spectral power distribution in the range 250 nm to 800 nm, at full-load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8" w14:textId="3186473A" w:rsidR="000B371A" w:rsidRPr="003A3018" w:rsidRDefault="00923AB3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923AB3">
              <w:rPr>
                <w:rFonts w:ascii="Times New Roman" w:eastAsia="Times New Roman" w:hAnsi="Times New Roman" w:cs="Times New Roman"/>
                <w:noProof/>
                <w:color w:val="333333"/>
                <w:szCs w:val="24"/>
                <w:lang w:eastAsia="tr-TR"/>
              </w:rPr>
              <w:drawing>
                <wp:inline distT="0" distB="0" distL="0" distR="0" wp14:anchorId="07673A44" wp14:editId="3FDB2916">
                  <wp:extent cx="899160" cy="660494"/>
                  <wp:effectExtent l="0" t="0" r="0" b="6350"/>
                  <wp:docPr id="85444538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44538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882" cy="66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2C1" w:rsidRPr="003A3018" w14:paraId="08F297FF" w14:textId="77777777" w:rsidTr="000B37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7FA" w14:textId="77777777" w:rsidR="000B371A" w:rsidRPr="003A3018" w:rsidRDefault="000B371A" w:rsidP="000B371A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B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Width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C" w14:textId="6FDEFC51" w:rsidR="000B371A" w:rsidRPr="003A3018" w:rsidRDefault="003F7538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7FD" w14:textId="77777777" w:rsidR="000B371A" w:rsidRPr="003A3018" w:rsidRDefault="000B371A" w:rsidP="000B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7FE" w14:textId="77777777" w:rsidR="000B371A" w:rsidRPr="003A3018" w:rsidRDefault="000B371A" w:rsidP="000B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</w:tr>
      <w:tr w:rsidR="001C22C1" w:rsidRPr="003A3018" w14:paraId="08F29805" w14:textId="77777777" w:rsidTr="000B37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800" w14:textId="77777777" w:rsidR="000B371A" w:rsidRPr="003A3018" w:rsidRDefault="000B371A" w:rsidP="000B371A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1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Depth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2" w14:textId="745F4362" w:rsidR="000B371A" w:rsidRPr="003A3018" w:rsidRDefault="003F7538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803" w14:textId="77777777" w:rsidR="000B371A" w:rsidRPr="003A3018" w:rsidRDefault="000B371A" w:rsidP="000B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804" w14:textId="77777777" w:rsidR="000B371A" w:rsidRPr="003A3018" w:rsidRDefault="000B371A" w:rsidP="000B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</w:tr>
      <w:tr w:rsidR="006A68A7" w:rsidRPr="003A3018" w14:paraId="08F2980A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6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Claim of equivalent power</w:t>
            </w:r>
            <w:hyperlink r:id="rId8" w:anchor="ntr3-L_2019315EN.01008901-E0003" w:history="1">
              <w:r w:rsidRPr="003A3018">
                <w:rPr>
                  <w:rFonts w:ascii="Times New Roman" w:eastAsia="Times New Roman" w:hAnsi="Times New Roman" w:cs="Times New Roman"/>
                  <w:color w:val="337AB7"/>
                  <w:szCs w:val="24"/>
                  <w:u w:val="single"/>
                  <w:lang w:eastAsia="tr-TR"/>
                </w:rPr>
                <w:t> (</w:t>
              </w:r>
              <w:r w:rsidRPr="003A3018">
                <w:rPr>
                  <w:rFonts w:ascii="Times New Roman" w:eastAsia="Times New Roman" w:hAnsi="Times New Roman" w:cs="Times New Roman"/>
                  <w:color w:val="337AB7"/>
                  <w:szCs w:val="17"/>
                  <w:vertAlign w:val="superscript"/>
                  <w:lang w:eastAsia="tr-TR"/>
                </w:rPr>
                <w:t>3</w:t>
              </w:r>
              <w:r w:rsidRPr="003A3018">
                <w:rPr>
                  <w:rFonts w:ascii="Times New Roman" w:eastAsia="Times New Roman" w:hAnsi="Times New Roman" w:cs="Times New Roman"/>
                  <w:color w:val="337AB7"/>
                  <w:szCs w:val="24"/>
                  <w:u w:val="single"/>
                  <w:lang w:eastAsia="tr-TR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7" w14:textId="230755FD" w:rsidR="000B371A" w:rsidRPr="003A3018" w:rsidRDefault="009471FF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8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If yes, equivalent power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9" w14:textId="0D5A4724" w:rsidR="000B371A" w:rsidRPr="003A3018" w:rsidRDefault="0044534E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40</w:t>
            </w:r>
          </w:p>
        </w:tc>
      </w:tr>
      <w:tr w:rsidR="006A68A7" w:rsidRPr="003A3018" w14:paraId="08F29810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B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C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D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Chromaticity coordinates (x and 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F" w14:textId="2B81BF83" w:rsidR="000B371A" w:rsidRPr="003A3018" w:rsidRDefault="000B165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t>x=0.</w:t>
            </w:r>
            <w:r w:rsidR="003F7538">
              <w:t>4</w:t>
            </w:r>
            <w:r w:rsidR="00AA141E">
              <w:t>833</w:t>
            </w:r>
            <w:r w:rsidR="003F7538">
              <w:t xml:space="preserve"> </w:t>
            </w:r>
            <w:r>
              <w:t>y=0.4</w:t>
            </w:r>
            <w:r w:rsidR="00AA141E">
              <w:t>185</w:t>
            </w:r>
          </w:p>
        </w:tc>
      </w:tr>
      <w:tr w:rsidR="000B371A" w:rsidRPr="003A3018" w14:paraId="08F29812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1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Cs w:val="24"/>
                <w:lang w:eastAsia="tr-TR"/>
              </w:rPr>
              <w:t>Parameters for directional light sources:</w:t>
            </w:r>
          </w:p>
        </w:tc>
      </w:tr>
      <w:tr w:rsidR="006A68A7" w:rsidRPr="003A3018" w14:paraId="08F29817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3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Peak luminous intensity (cd)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4" w14:textId="6EF519C3" w:rsidR="000B371A" w:rsidRPr="003A3018" w:rsidRDefault="007C0BF3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5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Beam angle in degrees, or the range of beam angles that can be 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6" w14:textId="2BDC0D7C" w:rsidR="000B371A" w:rsidRPr="003A3018" w:rsidRDefault="00173214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360</w:t>
            </w:r>
          </w:p>
        </w:tc>
      </w:tr>
      <w:tr w:rsidR="000B371A" w:rsidRPr="003A3018" w14:paraId="08F29819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8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Cs w:val="24"/>
                <w:lang w:eastAsia="tr-TR"/>
              </w:rPr>
              <w:t>Parameters for LED and OLED light sources:</w:t>
            </w:r>
          </w:p>
        </w:tc>
      </w:tr>
      <w:tr w:rsidR="006A68A7" w:rsidRPr="003A3018" w14:paraId="08F2981E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A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R9 colour rendering index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B" w14:textId="3B251E1C" w:rsidR="000B371A" w:rsidRPr="003A3018" w:rsidRDefault="00AA141E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C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Survival factor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D" w14:textId="18E0CB3F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0,90</w:t>
            </w:r>
          </w:p>
        </w:tc>
      </w:tr>
      <w:tr w:rsidR="006A68A7" w:rsidRPr="003A3018" w14:paraId="08F29823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F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the lumen maintenance factor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0" w14:textId="59626FF3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1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2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</w:tr>
      <w:tr w:rsidR="000B371A" w:rsidRPr="003A3018" w14:paraId="08F29825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4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Cs w:val="24"/>
                <w:lang w:eastAsia="tr-TR"/>
              </w:rPr>
              <w:t>Parameters for LED and OLED mains light sources:</w:t>
            </w:r>
          </w:p>
        </w:tc>
      </w:tr>
      <w:tr w:rsidR="006A68A7" w:rsidRPr="003A3018" w14:paraId="08F2982A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6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displacement factor (cos φ1)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7" w14:textId="79FC5B00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8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Colour consistency in McAdam ellipses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9" w14:textId="5850ED5D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6</w:t>
            </w:r>
          </w:p>
        </w:tc>
      </w:tr>
      <w:tr w:rsidR="006A68A7" w:rsidRPr="003A3018" w14:paraId="08F2982F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B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Claims that an LED light source replaces a fluorescent light source without integrated ballast of a particular wattage.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C" w14:textId="58277B10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D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If yes then replacement claim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E" w14:textId="5542A98E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-</w:t>
            </w:r>
          </w:p>
        </w:tc>
      </w:tr>
      <w:tr w:rsidR="006A68A7" w:rsidRPr="003A3018" w14:paraId="08F29834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30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Flicker metric (Pst LM)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31" w14:textId="469BD43C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32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Stroboscopic effect metric (SVM)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33" w14:textId="1BB5BE1D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0,4</w:t>
            </w:r>
          </w:p>
        </w:tc>
      </w:tr>
    </w:tbl>
    <w:p w14:paraId="08F29835" w14:textId="77777777" w:rsidR="000D54D1" w:rsidRDefault="000D54D1"/>
    <w:p w14:paraId="45E06C0D" w14:textId="73338632" w:rsidR="006C44EB" w:rsidRDefault="00AA141E">
      <w:r w:rsidRPr="00AA141E">
        <w:lastRenderedPageBreak/>
        <w:drawing>
          <wp:inline distT="0" distB="0" distL="0" distR="0" wp14:anchorId="1AB01C56" wp14:editId="7C633BFA">
            <wp:extent cx="1684866" cy="3346003"/>
            <wp:effectExtent l="0" t="0" r="0" b="6985"/>
            <wp:docPr id="1882072317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072317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9448" cy="335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4EB" w:rsidSect="009671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DFBC" w14:textId="77777777" w:rsidR="0096715B" w:rsidRDefault="0096715B" w:rsidP="006C44EB">
      <w:pPr>
        <w:spacing w:after="0" w:line="240" w:lineRule="auto"/>
      </w:pPr>
      <w:r>
        <w:separator/>
      </w:r>
    </w:p>
  </w:endnote>
  <w:endnote w:type="continuationSeparator" w:id="0">
    <w:p w14:paraId="117DD1C5" w14:textId="77777777" w:rsidR="0096715B" w:rsidRDefault="0096715B" w:rsidP="006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D005" w14:textId="77777777" w:rsidR="0096715B" w:rsidRDefault="0096715B" w:rsidP="006C44EB">
      <w:pPr>
        <w:spacing w:after="0" w:line="240" w:lineRule="auto"/>
      </w:pPr>
      <w:r>
        <w:separator/>
      </w:r>
    </w:p>
  </w:footnote>
  <w:footnote w:type="continuationSeparator" w:id="0">
    <w:p w14:paraId="11761982" w14:textId="77777777" w:rsidR="0096715B" w:rsidRDefault="0096715B" w:rsidP="006C4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1A"/>
    <w:rsid w:val="000A4321"/>
    <w:rsid w:val="000B1651"/>
    <w:rsid w:val="000B371A"/>
    <w:rsid w:val="000D54D1"/>
    <w:rsid w:val="00173214"/>
    <w:rsid w:val="001C22C1"/>
    <w:rsid w:val="00213D03"/>
    <w:rsid w:val="00256FEC"/>
    <w:rsid w:val="002B313F"/>
    <w:rsid w:val="003A3018"/>
    <w:rsid w:val="003F7538"/>
    <w:rsid w:val="0044534E"/>
    <w:rsid w:val="004F5FA2"/>
    <w:rsid w:val="00556D47"/>
    <w:rsid w:val="006A68A7"/>
    <w:rsid w:val="006B17F0"/>
    <w:rsid w:val="006C44EB"/>
    <w:rsid w:val="007C0BF3"/>
    <w:rsid w:val="00923AB3"/>
    <w:rsid w:val="009471FF"/>
    <w:rsid w:val="0096715B"/>
    <w:rsid w:val="0097340D"/>
    <w:rsid w:val="00A17E84"/>
    <w:rsid w:val="00AA141E"/>
    <w:rsid w:val="00B07E18"/>
    <w:rsid w:val="00B86147"/>
    <w:rsid w:val="00C655C2"/>
    <w:rsid w:val="00CD3045"/>
    <w:rsid w:val="00CD4A37"/>
    <w:rsid w:val="00CF6008"/>
    <w:rsid w:val="00E46F9A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97B0"/>
  <w15:chartTrackingRefBased/>
  <w15:docId w15:val="{6A29A0F7-14CA-4800-88B8-68C4D578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44EB"/>
  </w:style>
  <w:style w:type="paragraph" w:styleId="AltBilgi">
    <w:name w:val="footer"/>
    <w:basedOn w:val="Normal"/>
    <w:link w:val="AltBilgiChar"/>
    <w:uiPriority w:val="99"/>
    <w:unhideWhenUsed/>
    <w:rsid w:val="006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32019R201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?uri=CELEX%3A32019R20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 Ayan</dc:creator>
  <cp:keywords/>
  <dc:description/>
  <cp:lastModifiedBy>PINAR YAVUZ</cp:lastModifiedBy>
  <cp:revision>26</cp:revision>
  <dcterms:created xsi:type="dcterms:W3CDTF">2022-11-16T13:48:00Z</dcterms:created>
  <dcterms:modified xsi:type="dcterms:W3CDTF">2024-02-04T18:48:00Z</dcterms:modified>
</cp:coreProperties>
</file>